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Заң факультеті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Кеден, қаржы және экологиялық құқық кафедрасы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2"/>
        <w:gridCol w:w="5093"/>
      </w:tblGrid>
      <w:tr w:rsidR="00A10685" w:rsidRPr="00A11432" w:rsidTr="00A40D38">
        <w:trPr>
          <w:trHeight w:val="1837"/>
        </w:trPr>
        <w:tc>
          <w:tcPr>
            <w:tcW w:w="2278" w:type="pct"/>
          </w:tcPr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22" w:type="pct"/>
            <w:hideMark/>
          </w:tcPr>
          <w:p w:rsidR="00A10685" w:rsidRPr="00A11432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Cs w:val="28"/>
                <w:lang w:val="kk-KZ" w:eastAsia="en-US"/>
              </w:rPr>
            </w:pPr>
            <w:r w:rsidRPr="00A11432">
              <w:rPr>
                <w:rFonts w:ascii="Times New Roman" w:hAnsi="Times New Roman"/>
                <w:szCs w:val="28"/>
                <w:lang w:val="kk-KZ" w:eastAsia="en-US"/>
              </w:rPr>
              <w:t xml:space="preserve">Заң факультеті </w:t>
            </w:r>
          </w:p>
          <w:p w:rsidR="00A10685" w:rsidRPr="00A11432" w:rsidRDefault="00A10685" w:rsidP="00A40D38">
            <w:pPr>
              <w:pStyle w:val="1"/>
              <w:spacing w:line="276" w:lineRule="auto"/>
              <w:rPr>
                <w:rFonts w:ascii="Times New Roman" w:hAnsi="Times New Roman"/>
                <w:b/>
                <w:szCs w:val="28"/>
                <w:lang w:val="kk-KZ" w:eastAsia="en-US"/>
              </w:rPr>
            </w:pPr>
            <w:r w:rsidRPr="00A11432">
              <w:rPr>
                <w:rFonts w:ascii="Times New Roman" w:hAnsi="Times New Roman"/>
                <w:szCs w:val="28"/>
                <w:lang w:val="kk-KZ" w:eastAsia="en-US"/>
              </w:rPr>
              <w:t xml:space="preserve">Ғылыми кеңесінінің мәжілісінде бекітілді </w:t>
            </w:r>
          </w:p>
          <w:p w:rsidR="00A10685" w:rsidRPr="00A11432" w:rsidRDefault="005D069E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№____хаттама  « ____»______ 201</w:t>
            </w:r>
            <w:r w:rsidR="00C63FC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A10685"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ж.</w:t>
            </w:r>
          </w:p>
          <w:p w:rsidR="00A10685" w:rsidRPr="00A11432" w:rsidRDefault="00A10685" w:rsidP="00A40D38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A1143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Факультет деканы ___Байдельдинов Д.Л.</w:t>
            </w:r>
          </w:p>
        </w:tc>
      </w:tr>
    </w:tbl>
    <w:p w:rsidR="00A10685" w:rsidRPr="00A11432" w:rsidRDefault="00A10685" w:rsidP="00A10685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10685" w:rsidRDefault="00A10685" w:rsidP="00C63FC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Мамандық: Заңтану, Кеден ісі</w:t>
      </w:r>
    </w:p>
    <w:p w:rsidR="00C63FCF" w:rsidRPr="00C63FCF" w:rsidRDefault="00C63FCF" w:rsidP="00C63FC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Практикалық жұмыстар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Модуль №______</w:t>
      </w:r>
    </w:p>
    <w:p w:rsidR="00A10685" w:rsidRPr="00D66E9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hAnsi="Times New Roman" w:cs="Times New Roman"/>
          <w:b/>
          <w:sz w:val="28"/>
          <w:szCs w:val="28"/>
          <w:lang w:val="kk-KZ"/>
        </w:rPr>
        <w:t>ҚР</w:t>
      </w:r>
      <w:r w:rsidR="00624F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инвестициялық құқығы</w:t>
      </w:r>
    </w:p>
    <w:p w:rsidR="00A10685" w:rsidRPr="00A11432" w:rsidRDefault="00A10685" w:rsidP="00A106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Пәнің коды КК3316; КК3307</w:t>
      </w:r>
    </w:p>
    <w:p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3курсы, қ/б, 5семестрі (күзгі), кредит саны 3, пәннің түрі (міндетті/таңдаулы) </w:t>
      </w:r>
    </w:p>
    <w:p w:rsidR="00A10685" w:rsidRPr="00A11432" w:rsidRDefault="00A10685" w:rsidP="00A10685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Дәріскер: </w:t>
      </w:r>
      <w:r w:rsidR="00D66E92">
        <w:rPr>
          <w:rFonts w:ascii="Times New Roman" w:hAnsi="Times New Roman" w:cs="Times New Roman"/>
          <w:sz w:val="28"/>
          <w:szCs w:val="28"/>
          <w:lang w:val="kk-KZ"/>
        </w:rPr>
        <w:t>Қожабек Қ.М.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Оқытушы (практикалық, семинар, зертханалық сабақтар): </w:t>
      </w: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Адилгазы С. оқытушы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>телефондары (жұмыс, үй, ұялы байланыс) 377-33-34 (1257)</w:t>
      </w:r>
    </w:p>
    <w:p w:rsidR="00A10685" w:rsidRPr="00A11432" w:rsidRDefault="00A10685" w:rsidP="00A10685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114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e-mail: , каб.: 323</w:t>
      </w:r>
    </w:p>
    <w:tbl>
      <w:tblPr>
        <w:tblpPr w:leftFromText="180" w:rightFromText="180" w:horzAnchor="margin" w:tblpY="1386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3"/>
      </w:tblGrid>
      <w:tr w:rsidR="00670095" w:rsidRPr="00671816" w:rsidTr="00A40D38">
        <w:tc>
          <w:tcPr>
            <w:tcW w:w="9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359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4"/>
              <w:gridCol w:w="5395"/>
              <w:gridCol w:w="39"/>
              <w:gridCol w:w="880"/>
              <w:gridCol w:w="2061"/>
            </w:tblGrid>
            <w:tr w:rsidR="00670095" w:rsidRPr="009B6997" w:rsidTr="00A40D38">
              <w:trPr>
                <w:trHeight w:val="291"/>
              </w:trPr>
              <w:tc>
                <w:tcPr>
                  <w:tcW w:w="526" w:type="pct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624F1E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практикалық (зертханалық) сабақ.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Инвестициялық құқықтың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негізгі түсніктері, пәні, міндеттері және жүйесі.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Инвестициялардың жіктелуі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және ҚР кеден заңнамасы.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2-3</w:t>
                  </w:r>
                </w:p>
              </w:tc>
            </w:tr>
            <w:tr w:rsidR="00670095" w:rsidRPr="00624F1E" w:rsidTr="00A40D38">
              <w:trPr>
                <w:trHeight w:val="24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2 практикалық (зертханалық) сабақ.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Инвестициялық құқық құқық жүйесінде.Инвестициялық құқықтың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кешенді құқық саласы ретіндегі белгілері.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624F1E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</w:tr>
            <w:tr w:rsidR="00670095" w:rsidRPr="009B699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624F1E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3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ҚР 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инвестициялық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органдарының жүйесі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ҚР инвестициялық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құқығының субъектілері және объектілері.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rPr>
                <w:trHeight w:val="273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82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1 СОӨЖ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Инвестициялық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органдарының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құқықтық мәртебесі.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91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trHeight w:val="297"/>
              </w:trPr>
              <w:tc>
                <w:tcPr>
                  <w:tcW w:w="5000" w:type="pct"/>
                  <w:gridSpan w:val="5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Модуль 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5-6</w:t>
                  </w:r>
                </w:p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624F1E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4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Жер қойнауына инвестициялар салуды құқықтық реттуе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rPr>
                <w:trHeight w:val="242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624F1E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2 СОӨЖ. 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Мұнай және газ кен орындарына инвестициялар салуды құқықтық реттеу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7-8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практикалық (зертханалық) сабақ.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ҚР кеден органдарының қызметі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624F1E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3 СОӨЖ. 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Астана халықаралық қаржы орталығына инвестициялар салуды құқықтық реттеу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Тапсыру нысаны: презентация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9-10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624F1E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6 практикалық (зертханалық) сабақ.</w:t>
                  </w:r>
                  <w:r w:rsidRPr="00412138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Инвестицияларды халықаралық-құқықтық реттеу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rPr>
                <w:trHeight w:val="228"/>
              </w:trPr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4 СОӨЖ.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Кеден органдарында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бақылаудың нысандары.</w:t>
                  </w:r>
                  <w:r w:rsidRPr="009B6997">
                    <w:rPr>
                      <w:rFonts w:ascii="Times New Roman" w:hAnsi="Times New Roman"/>
                      <w:color w:val="0070C0"/>
                      <w:sz w:val="28"/>
                      <w:szCs w:val="28"/>
                      <w:lang w:val="kk-KZ"/>
                    </w:rPr>
                    <w:t xml:space="preserve"> 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Тапсрыу нысаны: презентация.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11-12</w:t>
                  </w:r>
                </w:p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6337DA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7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1 Аралық бақылау </w:t>
                  </w:r>
                </w:p>
              </w:tc>
              <w:tc>
                <w:tcPr>
                  <w:tcW w:w="470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</w:t>
                  </w:r>
                </w:p>
              </w:tc>
            </w:tr>
            <w:tr w:rsidR="00670095" w:rsidRPr="009B6997" w:rsidTr="00A40D38">
              <w:tc>
                <w:tcPr>
                  <w:tcW w:w="5000" w:type="pct"/>
                  <w:gridSpan w:val="5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</w:p>
              </w:tc>
            </w:tr>
            <w:tr w:rsidR="00670095" w:rsidRPr="009B6997" w:rsidTr="00A40D38">
              <w:trPr>
                <w:gridAfter w:val="4"/>
                <w:wAfter w:w="4474" w:type="pct"/>
                <w:trHeight w:val="570"/>
              </w:trPr>
              <w:tc>
                <w:tcPr>
                  <w:tcW w:w="526" w:type="pct"/>
                  <w:vMerge w:val="restar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13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Merge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624F1E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8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Инвестициялық қатынастарға қатысушы инвестициялардың өзге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</w:t>
                  </w:r>
                  <w:r w:rsidRPr="00D21124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қатысушыларымен де тұлғалармен арақатынасы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6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624F1E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5 СОӨЖ. 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Тауарлық кедендік рәсіммен орналастыруға байланысты кедендік </w:t>
                  </w:r>
                  <w:r w:rsidR="00624F1E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инвестициялық жеңілдіктер</w:t>
                  </w: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 xml:space="preserve"> Бақылау нысаны- реферат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rPr>
                <w:gridAfter w:val="4"/>
                <w:wAfter w:w="4474" w:type="pct"/>
              </w:trPr>
              <w:tc>
                <w:tcPr>
                  <w:tcW w:w="526" w:type="pct"/>
                  <w:vAlign w:val="center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14-15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9 практикалық (зертханалық) сабақ.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 Кеден саласындағы халықаралық-</w:t>
                  </w: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lastRenderedPageBreak/>
                    <w:t>құқықтық ынтымақтастық. Кеден саласындағы халықаралық ұйымдар.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lastRenderedPageBreak/>
                    <w:t>2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  <w:vAlign w:val="center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24F1E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6 СОӨЖ. Инвестициялық дауларды шешу</w:t>
                  </w:r>
                  <w:bookmarkStart w:id="0" w:name="_GoBack"/>
                  <w:bookmarkEnd w:id="0"/>
                  <w:r w:rsidR="00670095"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. </w:t>
                  </w:r>
                  <w:r w:rsidR="00670095" w:rsidRPr="009B6997">
                    <w:rPr>
                      <w:rStyle w:val="s1"/>
                      <w:szCs w:val="28"/>
                      <w:lang w:val="kk-KZ"/>
                    </w:rPr>
                    <w:t>Тапсыру нысаны -  Эссе.</w:t>
                  </w:r>
                </w:p>
              </w:tc>
              <w:tc>
                <w:tcPr>
                  <w:tcW w:w="470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caps/>
                      <w:sz w:val="28"/>
                      <w:szCs w:val="28"/>
                      <w:lang w:val="kk-KZ"/>
                    </w:rPr>
                    <w:t>10</w:t>
                  </w:r>
                </w:p>
              </w:tc>
            </w:tr>
            <w:tr w:rsidR="00670095" w:rsidRPr="009B6997" w:rsidTr="00A40D38">
              <w:tc>
                <w:tcPr>
                  <w:tcW w:w="526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03" w:type="pct"/>
                  <w:gridSpan w:val="2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  <w:r w:rsidRPr="009B6997"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  <w:t>Барлығы</w:t>
                  </w:r>
                </w:p>
              </w:tc>
              <w:tc>
                <w:tcPr>
                  <w:tcW w:w="470" w:type="pct"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101" w:type="pct"/>
                  <w:hideMark/>
                </w:tcPr>
                <w:p w:rsidR="00670095" w:rsidRPr="009B6997" w:rsidRDefault="00670095" w:rsidP="00A40D38">
                  <w:pPr>
                    <w:framePr w:hSpace="180" w:wrap="around" w:hAnchor="margin" w:y="1386"/>
                    <w:jc w:val="center"/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sz w:val="28"/>
                      <w:szCs w:val="28"/>
                      <w:lang w:val="kk-KZ"/>
                    </w:rPr>
                    <w:t>84</w:t>
                  </w:r>
                </w:p>
              </w:tc>
            </w:tr>
          </w:tbl>
          <w:p w:rsidR="00670095" w:rsidRPr="00671816" w:rsidRDefault="00670095" w:rsidP="00A40D3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4359D" w:rsidRDefault="00B4359D"/>
    <w:sectPr w:rsidR="00B4359D" w:rsidSect="00B4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85"/>
    <w:rsid w:val="003812EC"/>
    <w:rsid w:val="004F4BF3"/>
    <w:rsid w:val="005D069E"/>
    <w:rsid w:val="00615983"/>
    <w:rsid w:val="00624F1E"/>
    <w:rsid w:val="00670095"/>
    <w:rsid w:val="00A10685"/>
    <w:rsid w:val="00AB0BE5"/>
    <w:rsid w:val="00AB7BC9"/>
    <w:rsid w:val="00B4359D"/>
    <w:rsid w:val="00BC5FB6"/>
    <w:rsid w:val="00C63FCF"/>
    <w:rsid w:val="00D66E92"/>
    <w:rsid w:val="00E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2BED4-019B-4277-8A88-5F8BDBA2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0685"/>
    <w:pPr>
      <w:keepNext/>
      <w:widowControl w:val="0"/>
      <w:snapToGrid w:val="0"/>
      <w:spacing w:after="0" w:line="240" w:lineRule="auto"/>
      <w:outlineLvl w:val="0"/>
    </w:pPr>
    <w:rPr>
      <w:rFonts w:ascii="Arial(K)" w:eastAsia="Times New Roman" w:hAnsi="Arial(K)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685"/>
    <w:rPr>
      <w:rFonts w:ascii="Arial(K)" w:eastAsia="Times New Roman" w:hAnsi="Arial(K)" w:cs="Times New Roman"/>
      <w:sz w:val="28"/>
      <w:szCs w:val="20"/>
      <w:lang w:eastAsia="ru-RU"/>
    </w:rPr>
  </w:style>
  <w:style w:type="character" w:customStyle="1" w:styleId="s1">
    <w:name w:val="s1"/>
    <w:rsid w:val="006700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Ережепқызы Роза</cp:lastModifiedBy>
  <cp:revision>4</cp:revision>
  <dcterms:created xsi:type="dcterms:W3CDTF">2019-01-14T04:35:00Z</dcterms:created>
  <dcterms:modified xsi:type="dcterms:W3CDTF">2019-01-14T04:46:00Z</dcterms:modified>
</cp:coreProperties>
</file>